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top w:val="single" w:sz="36" w:space="0" w:color="00F5D4"/>
        </w:pBdr>
        <w:spacing w:after="0" w:before="0" w:line="300" w:lineRule="auto"/>
      </w:pPr>
    </w:p>
    <w:p>
      <w:pPr>
        <w:spacing w:after="40" w:before="120" w:line="300" w:lineRule="auto"/>
      </w:pPr>
      <w:r>
        <w:rPr>
          <w:rFonts w:ascii="Arial" w:hAnsi="Arial" w:eastAsia="Arial"/>
          <w:b/>
          <w:i w:val="0"/>
          <w:color w:val="18181B"/>
          <w:sz w:val="48"/>
        </w:rPr>
        <w:t>Rent Increase Letter Kit</w:t>
      </w:r>
    </w:p>
    <w:p>
      <w:pPr>
        <w:spacing w:after="200" w:before="0" w:line="300" w:lineRule="auto"/>
      </w:pPr>
      <w:r>
        <w:rPr>
          <w:rFonts w:ascii="Arial" w:hAnsi="Arial" w:eastAsia="Arial"/>
          <w:b w:val="0"/>
          <w:i w:val="0"/>
          <w:color w:val="71717A"/>
          <w:sz w:val="22"/>
        </w:rPr>
        <w:t>Raise the rent clearly, on time and on the record, without losing a good tenant.</w:t>
      </w:r>
    </w:p>
    <w:p>
      <w:pPr>
        <w:spacing w:after="120" w:before="0" w:line="300" w:lineRule="auto"/>
      </w:pPr>
      <w:r>
        <w:rPr>
          <w:rFonts w:ascii="Arial" w:hAnsi="Arial" w:eastAsia="Arial"/>
          <w:b/>
          <w:i w:val="0"/>
          <w:color w:val="18181B"/>
          <w:sz w:val="25"/>
        </w:rPr>
        <w:t>What's inside</w:t>
      </w:r>
    </w:p>
    <w:tbl>
      <w:tblPr>
        <w:tblW w:type="auto" w:w="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2736"/>
        <w:gridCol w:w="6912"/>
      </w:tblGrid>
      <w:tr>
        <w:tc>
          <w:tcPr>
            <w:tcW w:type="dxa" w:w="2736"/>
            <w:shd w:val="clear" w:color="auto" w:fill="E6FFFA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9"/>
              </w:rPr>
              <w:t>Rent increase notice</w:t>
            </w:r>
          </w:p>
        </w:tc>
        <w:tc>
          <w:tcPr>
            <w:tcW w:type="dxa" w:w="6912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For month-to-month tenants, or any time your lease allows a change. Shows the current rent, the new rent, the change and the date it starts.</w:t>
            </w:r>
          </w:p>
        </w:tc>
      </w:tr>
      <w:tr>
        <w:tc>
          <w:tcPr>
            <w:tcW w:type="dxa" w:w="2736"/>
            <w:shd w:val="clear" w:color="auto" w:fill="E6FFFA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9"/>
              </w:rPr>
              <w:t>Lease renewal offer</w:t>
            </w:r>
          </w:p>
        </w:tc>
        <w:tc>
          <w:tcPr>
            <w:tcW w:type="dxa" w:w="6912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For a lease that's ending. Offers the new rent with a clear reply-by date and a response section your tenant signs.</w:t>
            </w:r>
          </w:p>
        </w:tc>
      </w:tr>
      <w:tr>
        <w:tc>
          <w:tcPr>
            <w:tcW w:type="dxa" w:w="2736"/>
            <w:shd w:val="clear" w:color="auto" w:fill="E6FFFA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9"/>
              </w:rPr>
              <w:t>Rent increase worksheet</w:t>
            </w:r>
          </w:p>
        </w:tc>
        <w:tc>
          <w:tcPr>
            <w:tcW w:type="dxa" w:w="6912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For you, not the tenant. Compare local rents and see how long an increase takes to cover one vacant month.</w:t>
            </w:r>
          </w:p>
        </w:tc>
      </w:tr>
      <w:tr>
        <w:tc>
          <w:tcPr>
            <w:tcW w:type="dxa" w:w="2736"/>
            <w:shd w:val="clear" w:color="auto" w:fill="E6FFFA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9"/>
              </w:rPr>
              <w:t>Delivery log</w:t>
            </w:r>
          </w:p>
        </w:tc>
        <w:tc>
          <w:tcPr>
            <w:tcW w:type="dxa" w:w="6912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Record when and how each notice went out, so you can show the notice period was met.</w:t>
            </w:r>
          </w:p>
        </w:tc>
      </w:tr>
    </w:tbl>
    <w:p>
      <w:pPr>
        <w:spacing w:after="80" w:before="200" w:line="300" w:lineRule="auto"/>
      </w:pPr>
      <w:r>
        <w:rPr>
          <w:rFonts w:ascii="Arial" w:hAnsi="Arial" w:eastAsia="Arial"/>
          <w:b/>
          <w:i w:val="0"/>
          <w:color w:val="18181B"/>
          <w:sz w:val="25"/>
        </w:rPr>
        <w:t>Check these before you send anything</w:t>
      </w:r>
    </w:p>
    <w:p>
      <w:pPr>
        <w:spacing w:after="60" w:before="0" w:line="300" w:lineRule="auto"/>
        <w:ind w:left="317" w:hanging="317"/>
      </w:pPr>
      <w:r>
        <w:rPr>
          <w:rFonts w:ascii="Arial" w:hAnsi="Arial" w:eastAsia="Arial"/>
          <w:b/>
          <w:i w:val="0"/>
          <w:color w:val="0F766E"/>
          <w:sz w:val="19"/>
        </w:rPr>
        <w:t xml:space="preserve">✓  </w:t>
      </w:r>
      <w:r>
        <w:rPr>
          <w:rFonts w:ascii="Arial" w:hAnsi="Arial" w:eastAsia="Arial"/>
          <w:b/>
          <w:i w:val="0"/>
          <w:color w:val="18181B"/>
          <w:sz w:val="19"/>
        </w:rPr>
        <w:t xml:space="preserve">When you can raise it. </w:t>
      </w:r>
      <w:r>
        <w:rPr>
          <w:rFonts w:ascii="Arial" w:hAnsi="Arial" w:eastAsia="Arial"/>
          <w:b w:val="0"/>
          <w:i w:val="0"/>
          <w:color w:val="3F3F46"/>
          <w:sz w:val="19"/>
        </w:rPr>
        <w:t>A fixed-term lease usually can't change until it ends, unless the lease says otherwise. Month-to-month rent changes need written notice.</w:t>
      </w:r>
    </w:p>
    <w:p>
      <w:pPr>
        <w:spacing w:after="60" w:before="0" w:line="300" w:lineRule="auto"/>
        <w:ind w:left="317" w:hanging="317"/>
      </w:pPr>
      <w:r>
        <w:rPr>
          <w:rFonts w:ascii="Arial" w:hAnsi="Arial" w:eastAsia="Arial"/>
          <w:b/>
          <w:i w:val="0"/>
          <w:color w:val="0F766E"/>
          <w:sz w:val="19"/>
        </w:rPr>
        <w:t xml:space="preserve">✓  </w:t>
      </w:r>
      <w:r>
        <w:rPr>
          <w:rFonts w:ascii="Arial" w:hAnsi="Arial" w:eastAsia="Arial"/>
          <w:b/>
          <w:i w:val="0"/>
          <w:color w:val="18181B"/>
          <w:sz w:val="19"/>
        </w:rPr>
        <w:t xml:space="preserve">How much notice. </w:t>
      </w:r>
      <w:r>
        <w:rPr>
          <w:rFonts w:ascii="Arial" w:hAnsi="Arial" w:eastAsia="Arial"/>
          <w:b w:val="0"/>
          <w:i w:val="0"/>
          <w:color w:val="3F3F46"/>
          <w:sz w:val="19"/>
        </w:rPr>
        <w:t>Notice periods vary by state and city, and some depend on how long the tenant has lived there. Count from the day the tenant receives the notice.</w:t>
      </w:r>
    </w:p>
    <w:p>
      <w:pPr>
        <w:spacing w:after="60" w:before="0" w:line="300" w:lineRule="auto"/>
        <w:ind w:left="317" w:hanging="317"/>
      </w:pPr>
      <w:r>
        <w:rPr>
          <w:rFonts w:ascii="Arial" w:hAnsi="Arial" w:eastAsia="Arial"/>
          <w:b/>
          <w:i w:val="0"/>
          <w:color w:val="0F766E"/>
          <w:sz w:val="19"/>
        </w:rPr>
        <w:t xml:space="preserve">✓  </w:t>
      </w:r>
      <w:r>
        <w:rPr>
          <w:rFonts w:ascii="Arial" w:hAnsi="Arial" w:eastAsia="Arial"/>
          <w:b/>
          <w:i w:val="0"/>
          <w:color w:val="18181B"/>
          <w:sz w:val="19"/>
        </w:rPr>
        <w:t xml:space="preserve">Whether there's a cap. </w:t>
      </w:r>
      <w:r>
        <w:rPr>
          <w:rFonts w:ascii="Arial" w:hAnsi="Arial" w:eastAsia="Arial"/>
          <w:b w:val="0"/>
          <w:i w:val="0"/>
          <w:color w:val="3F3F46"/>
          <w:sz w:val="19"/>
        </w:rPr>
        <w:t>A few states limit how much rent can rise each year.</w:t>
      </w:r>
    </w:p>
    <w:p>
      <w:pPr>
        <w:spacing w:after="60" w:before="0" w:line="300" w:lineRule="auto"/>
        <w:ind w:left="317" w:hanging="317"/>
      </w:pPr>
      <w:r>
        <w:rPr>
          <w:rFonts w:ascii="Arial" w:hAnsi="Arial" w:eastAsia="Arial"/>
          <w:b/>
          <w:i w:val="0"/>
          <w:color w:val="0F766E"/>
          <w:sz w:val="19"/>
        </w:rPr>
        <w:t xml:space="preserve">✓  </w:t>
      </w:r>
      <w:r>
        <w:rPr>
          <w:rFonts w:ascii="Arial" w:hAnsi="Arial" w:eastAsia="Arial"/>
          <w:b/>
          <w:i w:val="0"/>
          <w:color w:val="18181B"/>
          <w:sz w:val="19"/>
        </w:rPr>
        <w:t xml:space="preserve">Why and how. </w:t>
      </w:r>
      <w:r>
        <w:rPr>
          <w:rFonts w:ascii="Arial" w:hAnsi="Arial" w:eastAsia="Arial"/>
          <w:b w:val="0"/>
          <w:i w:val="0"/>
          <w:color w:val="3F3F46"/>
          <w:sz w:val="19"/>
        </w:rPr>
        <w:t>Never raise rent to retaliate for a complaint or repair request, and use the same approach with every tenant.</w:t>
      </w:r>
    </w:p>
    <w:p>
      <w:pPr>
        <w:spacing w:after="80" w:before="160" w:line="300" w:lineRule="auto"/>
      </w:pPr>
      <w:r>
        <w:rPr>
          <w:rFonts w:ascii="Arial" w:hAnsi="Arial" w:eastAsia="Arial"/>
          <w:b/>
          <w:i w:val="0"/>
          <w:color w:val="18181B"/>
          <w:sz w:val="22"/>
        </w:rPr>
        <w:t>Examples of current rules (as of September 2026; always check yours)</w:t>
      </w: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2232"/>
        <w:gridCol w:w="7416"/>
      </w:tblGrid>
      <w:tr>
        <w:tc>
          <w:tcPr>
            <w:tcW w:type="dxa" w:w="2232"/>
            <w:shd w:val="clear" w:color="auto" w:fill="18181B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Where</w:t>
            </w:r>
          </w:p>
        </w:tc>
        <w:tc>
          <w:tcPr>
            <w:tcW w:type="dxa" w:w="7416"/>
            <w:shd w:val="clear" w:color="auto" w:fill="18181B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Rule</w:t>
            </w:r>
          </w:p>
        </w:tc>
      </w:tr>
      <w:tr>
        <w:tc>
          <w:tcPr>
            <w:tcW w:type="dxa" w:w="2232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8"/>
              </w:rPr>
              <w:t>Chicago</w:t>
            </w:r>
          </w:p>
        </w:tc>
        <w:tc>
          <w:tcPr>
            <w:tcW w:type="dxa" w:w="7416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60 days' written notice if the tenant has lived there 6 months to 3 years; 120 days after 3 years (Fair Notice Ordinance). No rent cap.</w:t>
            </w:r>
          </w:p>
        </w:tc>
      </w:tr>
      <w:tr>
        <w:tc>
          <w:tcPr>
            <w:tcW w:type="dxa" w:w="2232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8"/>
              </w:rPr>
              <w:t>Illinois</w:t>
            </w:r>
          </w:p>
        </w:tc>
        <w:tc>
          <w:tcPr>
            <w:tcW w:type="dxa" w:w="7416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At least 30 days' written notice for month-to-month tenants. State law bars local rent control.</w:t>
            </w:r>
          </w:p>
        </w:tc>
      </w:tr>
      <w:tr>
        <w:tc>
          <w:tcPr>
            <w:tcW w:type="dxa" w:w="2232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8"/>
              </w:rPr>
              <w:t>California</w:t>
            </w:r>
          </w:p>
        </w:tc>
        <w:tc>
          <w:tcPr>
            <w:tcW w:type="dxa" w:w="7416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30 days' notice, or 90 days for increases over 10%. Many units have an annual cap under AB 1482.</w:t>
            </w:r>
          </w:p>
        </w:tc>
      </w:tr>
      <w:tr>
        <w:tc>
          <w:tcPr>
            <w:tcW w:type="dxa" w:w="2232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8"/>
              </w:rPr>
              <w:t>Oregon</w:t>
            </w:r>
          </w:p>
        </w:tc>
        <w:tc>
          <w:tcPr>
            <w:tcW w:type="dxa" w:w="7416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90 days' notice, no increase in the first year, and an annual cap.</w:t>
            </w:r>
          </w:p>
        </w:tc>
      </w:tr>
      <w:tr>
        <w:tc>
          <w:tcPr>
            <w:tcW w:type="dxa" w:w="2232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8"/>
              </w:rPr>
              <w:t>Washington</w:t>
            </w:r>
          </w:p>
        </w:tc>
        <w:tc>
          <w:tcPr>
            <w:tcW w:type="dxa" w:w="7416"/>
            <w:tcMar>
              <w:top w:w="50" w:type="dxa"/>
              <w:bottom w:w="50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90 days' notice (Seattle: 180), no increase in the first year, and an annual cap.</w:t>
            </w:r>
          </w:p>
        </w:tc>
      </w:tr>
    </w:tbl>
    <w:p>
      <w:pPr>
        <w:spacing w:after="160" w:before="80" w:line="300" w:lineRule="auto"/>
      </w:pPr>
      <w:r>
        <w:rPr>
          <w:rFonts w:ascii="Arial" w:hAnsi="Arial" w:eastAsia="Arial"/>
          <w:b w:val="0"/>
          <w:i w:val="0"/>
          <w:color w:val="71717A"/>
          <w:sz w:val="16"/>
        </w:rPr>
        <w:t>Provided as-is and not legal advice. Rules change and vary by state and city; check the rules where your property is, or talk to a local attorney.</w:t>
      </w:r>
    </w:p>
    <w:tbl>
      <w:tblPr>
        <w:tblW w:type="auto" w:w="0"/>
        <w:tblLayout w:type="fixed"/>
        <w:tblLayout w:type="fixed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val="clear" w:color="auto" w:fill="18181B"/>
            <w:tcMar>
              <w:top w:w="200" w:type="dxa"/>
              <w:bottom w:w="200" w:type="dxa"/>
              <w:start w:w="260" w:type="dxa"/>
              <w:end w:w="260" w:type="dxa"/>
            </w:tcMar>
          </w:tcPr>
          <w:p>
            <w:pPr>
              <w:spacing w:after="8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6"/>
              </w:rPr>
              <w:t>Want renewals handled on time, every time?</w:t>
            </w:r>
          </w:p>
          <w:p>
            <w:r>
              <w:rPr>
                <w:rFonts w:ascii="Arial" w:hAnsi="Arial" w:eastAsia="Arial"/>
                <w:b w:val="0"/>
                <w:i w:val="0"/>
                <w:color w:val="D4D4D8"/>
                <w:sz w:val="19"/>
              </w:rPr>
              <w:t>Landlord's Desk keeps every lease end date in view and handles renewals in the same place as rent, leases and e-signatures. You approve every change before it goes out.</w:t>
            </w:r>
          </w:p>
          <w:p>
            <w:pPr>
              <w:spacing w:before="120"/>
            </w:pPr>
            <w:hyperlink r:id="rId10">
              <w:r>
                <w:rPr>
                  <w:rFonts w:ascii="Arial" w:hAnsi="Arial"/>
                  <w:b/>
                  <w:color w:val="00F5D4"/>
                  <w:sz w:val="20"/>
                  <w:u w:val="single"/>
                </w:rPr>
                <w:t>Join the founding waitlist at landlordsdesk.com</w:t>
              </w:r>
            </w:hyperlink>
          </w:p>
        </w:tc>
      </w:tr>
    </w:tbl>
    <w:p>
      <w:pPr>
        <w:sectPr>
          <w:footerReference w:type="default" r:id="rId9"/>
          <w:pgSz w:w="12240" w:h="15840"/>
          <w:pgMar w:top="1080" w:right="1296" w:bottom="1008" w:left="1296" w:header="720" w:footer="720" w:gutter="0"/>
          <w:cols w:space="720"/>
          <w:docGrid w:linePitch="360"/>
        </w:sectPr>
      </w:pPr>
    </w:p>
    <w:p>
      <w:pPr>
        <w:spacing w:after="0" w:before="0" w:line="300" w:lineRule="auto"/>
      </w:pPr>
      <w:r>
        <w:rPr>
          <w:rFonts w:ascii="Arial" w:hAnsi="Arial" w:eastAsia="Arial"/>
          <w:b/>
          <w:i w:val="0"/>
          <w:color w:val="0F766E"/>
          <w:sz w:val="28"/>
          <w:shd w:val="clear" w:color="auto" w:fill="EEF2F4"/>
        </w:rPr>
        <w:t>[Your name or company]</w:t>
      </w:r>
    </w:p>
    <w:p>
      <w:pPr>
        <w:pBdr>
          <w:bottom w:val="single" w:sz="18" w:space="8" w:color="00F5D4"/>
        </w:pBdr>
        <w:spacing w:after="280" w:before="0" w:line="300" w:lineRule="auto"/>
      </w:pP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[Mailing address]</w:t>
      </w:r>
      <w:r>
        <w:rPr>
          <w:rFonts w:ascii="Arial" w:hAnsi="Arial" w:eastAsia="Arial"/>
          <w:b w:val="0"/>
          <w:i w:val="0"/>
          <w:color w:val="3F3F46"/>
          <w:sz w:val="19"/>
        </w:rPr>
        <w:t xml:space="preserve">  · 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[Phone]</w:t>
      </w:r>
      <w:r>
        <w:rPr>
          <w:rFonts w:ascii="Arial" w:hAnsi="Arial" w:eastAsia="Arial"/>
          <w:b w:val="0"/>
          <w:i w:val="0"/>
          <w:color w:val="3F3F46"/>
          <w:sz w:val="19"/>
        </w:rPr>
        <w:t xml:space="preserve">  · 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[Email]</w:t>
      </w:r>
    </w:p>
    <w:p>
      <w:pPr>
        <w:spacing w:after="240" w:before="0" w:line="300" w:lineRule="auto"/>
      </w:pPr>
      <w:r>
        <w:rPr>
          <w:rFonts w:ascii="Arial" w:hAnsi="Arial" w:eastAsia="Arial"/>
          <w:b/>
          <w:i w:val="0"/>
          <w:color w:val="18181B"/>
          <w:sz w:val="40"/>
        </w:rPr>
        <w:t>Notice of Rent Increase</w:t>
      </w:r>
    </w:p>
    <w:tbl>
      <w:tblPr>
        <w:tblW w:type="auto" w:w="0"/>
        <w:jc w:val="left"/>
        <w:tblLayout w:type="fixed"/>
        <w:tblLayout w:type="fixed"/>
        <w:tblLook w:firstColumn="1" w:firstRow="1" w:lastColumn="0" w:lastRow="0" w:noHBand="0" w:noVBand="1" w:val="04A0"/>
      </w:tblPr>
      <w:tblGrid>
        <w:gridCol w:w="2088"/>
        <w:gridCol w:w="7560"/>
      </w:tblGrid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Date of notice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[Date]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To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[Tenant name(s)]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Rental address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[Street address, unit, city, state, ZIP]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Lease dated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[Lease start date]</w:t>
            </w:r>
          </w:p>
        </w:tc>
      </w:tr>
    </w:tbl>
    <w:p>
      <w:pPr>
        <w:spacing w:after="160" w:before="240" w:line="300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>This letter is written notice that the monthly rent for your home will change as follows:</w:t>
      </w: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7200"/>
        <w:gridCol w:w="2448"/>
      </w:tblGrid>
      <w:tr>
        <w:tc>
          <w:tcPr>
            <w:tcW w:type="dxa" w:w="7200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Current monthly rent</w:t>
            </w:r>
          </w:p>
        </w:tc>
        <w:tc>
          <w:tcPr>
            <w:tcW w:type="dxa" w:w="2448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New monthly rent</w:t>
            </w:r>
          </w:p>
        </w:tc>
        <w:tc>
          <w:tcPr>
            <w:tcW w:type="dxa" w:w="2448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Change per month</w:t>
            </w:r>
          </w:p>
        </w:tc>
        <w:tc>
          <w:tcPr>
            <w:tcW w:type="dxa" w:w="2448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 xml:space="preserve">+ </w:t>
            </w: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Change in percent</w:t>
            </w:r>
          </w:p>
        </w:tc>
        <w:tc>
          <w:tcPr>
            <w:tcW w:type="dxa" w:w="2448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[0.0]</w:t>
            </w: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%</w:t>
            </w:r>
          </w:p>
        </w:tc>
      </w:tr>
      <w:tr>
        <w:tc>
          <w:tcPr>
            <w:tcW w:type="dxa" w:w="7200"/>
            <w:shd w:val="clear" w:color="auto" w:fill="E6FFFA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22"/>
              </w:rPr>
              <w:t>New rent starts on</w:t>
            </w:r>
          </w:p>
        </w:tc>
        <w:tc>
          <w:tcPr>
            <w:tcW w:type="dxa" w:w="2448"/>
            <w:shd w:val="clear" w:color="auto" w:fill="E6FFFA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0F766E"/>
                <w:sz w:val="22"/>
                <w:shd w:val="clear" w:color="auto" w:fill="EEF2F4"/>
              </w:rPr>
              <w:t>[effective date]</w:t>
            </w:r>
          </w:p>
        </w:tc>
      </w:tr>
    </w:tbl>
    <w:p>
      <w:pPr>
        <w:spacing w:after="80" w:before="0" w:line="300" w:lineRule="auto"/>
      </w:pPr>
    </w:p>
    <w:p>
      <w:pPr>
        <w:spacing w:after="160" w:before="0" w:line="312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 xml:space="preserve">Your first payment at the new rent is due on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[effective date]</w:t>
      </w:r>
      <w:r>
        <w:rPr>
          <w:rFonts w:ascii="Arial" w:hAnsi="Arial" w:eastAsia="Arial"/>
          <w:b w:val="0"/>
          <w:i w:val="0"/>
          <w:color w:val="18181B"/>
          <w:sz w:val="21"/>
        </w:rPr>
        <w:t xml:space="preserve">. Please pay it the same way you pay now: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[payment method]</w:t>
      </w:r>
      <w:r>
        <w:rPr>
          <w:rFonts w:ascii="Arial" w:hAnsi="Arial" w:eastAsia="Arial"/>
          <w:b w:val="0"/>
          <w:i w:val="0"/>
          <w:color w:val="18181B"/>
          <w:sz w:val="21"/>
        </w:rPr>
        <w:t>.</w:t>
      </w:r>
    </w:p>
    <w:p>
      <w:pPr>
        <w:spacing w:after="160" w:before="0" w:line="312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>Everything else in your lease stays the same.</w:t>
      </w:r>
    </w:p>
    <w:p>
      <w:pPr>
        <w:spacing w:after="160" w:before="0" w:line="312" w:lineRule="auto"/>
      </w:pP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[Optional: one or two sentences on why, for example higher property taxes and insurance, or improvements made this year.]</w:t>
      </w:r>
    </w:p>
    <w:p>
      <w:pPr>
        <w:spacing w:after="160" w:before="0" w:line="312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 xml:space="preserve">If you have questions, please contact me at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[phone]</w:t>
      </w:r>
      <w:r>
        <w:rPr>
          <w:rFonts w:ascii="Arial" w:hAnsi="Arial" w:eastAsia="Arial"/>
          <w:b w:val="0"/>
          <w:i w:val="0"/>
          <w:color w:val="18181B"/>
          <w:sz w:val="21"/>
        </w:rPr>
        <w:t xml:space="preserve"> or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[email]</w:t>
      </w:r>
      <w:r>
        <w:rPr>
          <w:rFonts w:ascii="Arial" w:hAnsi="Arial" w:eastAsia="Arial"/>
          <w:b w:val="0"/>
          <w:i w:val="0"/>
          <w:color w:val="18181B"/>
          <w:sz w:val="21"/>
        </w:rPr>
        <w:t>. Thank you for being a great tenant.</w:t>
      </w:r>
    </w:p>
    <w:tbl>
      <w:tblPr>
        <w:tblW w:type="auto" w:w="0"/>
        <w:tblLayout w:type="fixed"/>
        <w:tblLayout w:type="fixed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tcBorders>
              <w:left w:val="single" w:sz="24" w:color="0F766E"/>
            </w:tcBorders>
            <w:shd w:val="clear" w:color="auto" w:fill="E6FFFA"/>
            <w:tcMar>
              <w:top w:w="120" w:type="dxa"/>
              <w:bottom w:w="120" w:type="dxa"/>
              <w:start w:w="200" w:type="dxa"/>
              <w:end w:w="200" w:type="dxa"/>
            </w:tcMar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9"/>
              </w:rPr>
              <w:t xml:space="preserve">This notice is being given </w:t>
            </w:r>
            <w:r>
              <w:rPr>
                <w:rFonts w:ascii="Arial" w:hAnsi="Arial" w:eastAsia="Arial"/>
                <w:b w:val="0"/>
                <w:i w:val="0"/>
                <w:color w:val="0F766E"/>
                <w:sz w:val="19"/>
                <w:shd w:val="clear" w:color="auto" w:fill="EEF2F4"/>
              </w:rPr>
              <w:t>[#]</w:t>
            </w:r>
            <w:r>
              <w:rPr>
                <w:rFonts w:ascii="Arial" w:hAnsi="Arial" w:eastAsia="Arial"/>
                <w:b w:val="0"/>
                <w:i w:val="0"/>
                <w:color w:val="3F3F46"/>
                <w:sz w:val="19"/>
              </w:rPr>
              <w:t xml:space="preserve"> days before the new rent starts. Required notice periods depend on your state, your city and how long the tenant has lived in the unit.</w:t>
            </w:r>
          </w:p>
        </w:tc>
      </w:tr>
    </w:tbl>
    <w:p>
      <w:pPr>
        <w:spacing w:after="80" w:before="0" w:line="300" w:lineRule="auto"/>
      </w:pPr>
    </w:p>
    <w:tbl>
      <w:tblPr>
        <w:tblW w:type="auto" w:w="0"/>
        <w:tblLayout w:type="fixed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tcMar>
              <w:top w:w="0" w:type="dxa"/>
              <w:bottom w:w="0" w:type="dxa"/>
              <w:start w:w="0" w:type="dxa"/>
              <w:end w:w="360" w:type="dxa"/>
            </w:tcMar>
          </w:tcPr>
          <w:p>
            <w:pPr>
              <w:pBdr>
                <w:bottom w:val="single" w:sz="6" w:space="1" w:color="18181B"/>
              </w:pBdr>
              <w:spacing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0F766E"/>
                <w:sz w:val="18"/>
                <w:shd w:val="clear" w:color="auto" w:fill="EEF2F4"/>
              </w:rPr>
              <w:t>[Landlord or agent name]</w:t>
            </w:r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, signature</w:t>
            </w:r>
          </w:p>
          <w:p>
            <w:pPr>
              <w:pBdr>
                <w:bottom w:val="single" w:sz="6" w:space="1" w:color="18181B"/>
              </w:pBdr>
              <w:spacing w:before="280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Date</w:t>
            </w:r>
          </w:p>
        </w:tc>
        <w:tc>
          <w:tcPr>
            <w:tcW w:type="dxa" w:w="4824"/>
            <w:tcMar>
              <w:top w:w="0" w:type="dxa"/>
              <w:bottom w:w="0" w:type="dxa"/>
              <w:start w:w="0" w:type="dxa"/>
              <w:end w:w="360" w:type="dxa"/>
            </w:tcMar>
          </w:tcPr>
          <w:p>
            <w:pPr>
              <w:pBdr>
                <w:bottom w:val="single" w:sz="6" w:space="1" w:color="18181B"/>
              </w:pBdr>
              <w:spacing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0F766E"/>
                <w:sz w:val="18"/>
                <w:shd w:val="clear" w:color="auto" w:fill="EEF2F4"/>
              </w:rPr>
              <w:t>[Title, for example owner or property manager]</w:t>
            </w:r>
          </w:p>
          <w:p>
            <w:pPr>
              <w:pBdr>
                <w:bottom w:val="single" w:sz="6" w:space="1" w:color="18181B"/>
              </w:pBdr>
              <w:spacing w:before="280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Date</w:t>
            </w:r>
          </w:p>
        </w:tc>
      </w:tr>
    </w:tbl>
    <w:p>
      <w:pPr>
        <w:spacing w:after="60" w:before="240" w:line="300" w:lineRule="auto"/>
      </w:pPr>
      <w:r>
        <w:rPr>
          <w:rFonts w:ascii="Arial" w:hAnsi="Arial" w:eastAsia="Arial"/>
          <w:b/>
          <w:i w:val="0"/>
          <w:color w:val="71717A"/>
          <w:sz w:val="18"/>
        </w:rPr>
        <w:t>Delivery record (keep with your copy)</w:t>
      </w:r>
    </w:p>
    <w:p>
      <w:pPr>
        <w:spacing w:after="0" w:before="0" w:line="300" w:lineRule="auto"/>
      </w:pPr>
      <w:r>
        <w:rPr>
          <w:rFonts w:ascii="Arial" w:hAnsi="Arial" w:eastAsia="Arial"/>
          <w:b w:val="0"/>
          <w:i w:val="0"/>
          <w:color w:val="3F3F46"/>
          <w:sz w:val="18"/>
        </w:rPr>
        <w:t xml:space="preserve">Delivered on </w:t>
      </w:r>
      <w:r>
        <w:rPr>
          <w:rFonts w:ascii="Arial" w:hAnsi="Arial" w:eastAsia="Arial"/>
          <w:b w:val="0"/>
          <w:i w:val="0"/>
          <w:color w:val="0F766E"/>
          <w:sz w:val="18"/>
          <w:shd w:val="clear" w:color="auto" w:fill="EEF2F4"/>
        </w:rPr>
        <w:t>[date]</w:t>
      </w:r>
      <w:r>
        <w:rPr>
          <w:rFonts w:ascii="Arial" w:hAnsi="Arial" w:eastAsia="Arial"/>
          <w:b w:val="0"/>
          <w:i w:val="0"/>
          <w:color w:val="3F3F46"/>
          <w:sz w:val="18"/>
        </w:rPr>
        <w:t xml:space="preserve"> by   ☐ hand   ☐ mail   ☐ certified mail   ☐ email   ☐ other: </w:t>
      </w:r>
      <w:r>
        <w:rPr>
          <w:rFonts w:ascii="Arial" w:hAnsi="Arial" w:eastAsia="Arial"/>
          <w:b w:val="0"/>
          <w:i w:val="0"/>
          <w:color w:val="0F766E"/>
          <w:sz w:val="18"/>
          <w:shd w:val="clear" w:color="auto" w:fill="EEF2F4"/>
        </w:rPr>
        <w:t>[describe]</w:t>
      </w:r>
    </w:p>
    <w:p>
      <w:pPr>
        <w:sectPr>
          <w:footerReference w:type="default" r:id="rId11"/>
          <w:pgSz w:w="12240" w:h="15840"/>
          <w:pgMar w:top="1080" w:right="1296" w:bottom="1008" w:left="1296" w:header="720" w:footer="720" w:gutter="0"/>
          <w:cols w:space="720"/>
          <w:docGrid w:linePitch="360"/>
        </w:sectPr>
      </w:pPr>
    </w:p>
    <w:p>
      <w:pPr>
        <w:spacing w:after="0" w:before="0" w:line="300" w:lineRule="auto"/>
      </w:pPr>
      <w:r>
        <w:rPr>
          <w:rFonts w:ascii="Arial" w:hAnsi="Arial" w:eastAsia="Arial"/>
          <w:b/>
          <w:i w:val="0"/>
          <w:color w:val="0F766E"/>
          <w:sz w:val="28"/>
          <w:shd w:val="clear" w:color="auto" w:fill="EEF2F4"/>
        </w:rPr>
        <w:t>[Your name or company]</w:t>
      </w:r>
    </w:p>
    <w:p>
      <w:pPr>
        <w:pBdr>
          <w:bottom w:val="single" w:sz="18" w:space="8" w:color="00F5D4"/>
        </w:pBdr>
        <w:spacing w:after="280" w:before="0" w:line="300" w:lineRule="auto"/>
      </w:pP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[Mailing address]</w:t>
      </w:r>
      <w:r>
        <w:rPr>
          <w:rFonts w:ascii="Arial" w:hAnsi="Arial" w:eastAsia="Arial"/>
          <w:b w:val="0"/>
          <w:i w:val="0"/>
          <w:color w:val="3F3F46"/>
          <w:sz w:val="19"/>
        </w:rPr>
        <w:t xml:space="preserve">  · 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[Phone]</w:t>
      </w:r>
      <w:r>
        <w:rPr>
          <w:rFonts w:ascii="Arial" w:hAnsi="Arial" w:eastAsia="Arial"/>
          <w:b w:val="0"/>
          <w:i w:val="0"/>
          <w:color w:val="3F3F46"/>
          <w:sz w:val="19"/>
        </w:rPr>
        <w:t xml:space="preserve">  · 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[Email]</w:t>
      </w:r>
    </w:p>
    <w:p>
      <w:pPr>
        <w:spacing w:after="40" w:before="0" w:line="300" w:lineRule="auto"/>
      </w:pPr>
      <w:r>
        <w:rPr>
          <w:rFonts w:ascii="Arial" w:hAnsi="Arial" w:eastAsia="Arial"/>
          <w:b/>
          <w:i w:val="0"/>
          <w:color w:val="18181B"/>
          <w:sz w:val="40"/>
        </w:rPr>
        <w:t>Lease Renewal Offer</w:t>
      </w:r>
    </w:p>
    <w:p>
      <w:pPr>
        <w:spacing w:after="280" w:before="0" w:line="300" w:lineRule="auto"/>
      </w:pPr>
      <w:r>
        <w:rPr>
          <w:rFonts w:ascii="Arial" w:hAnsi="Arial" w:eastAsia="Arial"/>
          <w:b w:val="0"/>
          <w:i w:val="0"/>
          <w:color w:val="71717A"/>
          <w:sz w:val="21"/>
        </w:rPr>
        <w:t>With your rent for the new term</w:t>
      </w:r>
    </w:p>
    <w:tbl>
      <w:tblPr>
        <w:tblW w:type="auto" w:w="0"/>
        <w:jc w:val="left"/>
        <w:tblLayout w:type="fixed"/>
        <w:tblLayout w:type="fixed"/>
        <w:tblLook w:firstColumn="1" w:firstRow="1" w:lastColumn="0" w:lastRow="0" w:noHBand="0" w:noVBand="1" w:val="04A0"/>
      </w:tblPr>
      <w:tblGrid>
        <w:gridCol w:w="2088"/>
        <w:gridCol w:w="7560"/>
      </w:tblGrid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Date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[Date]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To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[Tenant name(s)]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Rental address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[Street address, unit, city, state, ZIP]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Current lease ends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[Lease end date]</w:t>
            </w:r>
          </w:p>
        </w:tc>
      </w:tr>
    </w:tbl>
    <w:p>
      <w:pPr>
        <w:spacing w:after="160" w:before="240" w:line="312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 xml:space="preserve">Hi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[Tenant first name]</w:t>
      </w:r>
      <w:r>
        <w:rPr>
          <w:rFonts w:ascii="Arial" w:hAnsi="Arial" w:eastAsia="Arial"/>
          <w:b w:val="0"/>
          <w:i w:val="0"/>
          <w:color w:val="18181B"/>
          <w:sz w:val="21"/>
        </w:rPr>
        <w:t xml:space="preserve">, your lease ends on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[lease end date]</w:t>
      </w:r>
      <w:r>
        <w:rPr>
          <w:rFonts w:ascii="Arial" w:hAnsi="Arial" w:eastAsia="Arial"/>
          <w:b w:val="0"/>
          <w:i w:val="0"/>
          <w:color w:val="18181B"/>
          <w:sz w:val="21"/>
        </w:rPr>
        <w:t xml:space="preserve">, and I'd like you to stay. Here are your renewal options. Your current rent is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[$ 0.00]</w:t>
      </w:r>
      <w:r>
        <w:rPr>
          <w:rFonts w:ascii="Arial" w:hAnsi="Arial" w:eastAsia="Arial"/>
          <w:b w:val="0"/>
          <w:i w:val="0"/>
          <w:color w:val="18181B"/>
          <w:sz w:val="21"/>
        </w:rPr>
        <w:t xml:space="preserve"> per month.</w:t>
      </w: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720"/>
        <w:gridCol w:w="3744"/>
        <w:gridCol w:w="2592"/>
        <w:gridCol w:w="2592"/>
      </w:tblGrid>
      <w:tr>
        <w:tc>
          <w:tcPr>
            <w:tcW w:type="dxa" w:w="720"/>
            <w:shd w:val="clear" w:color="auto" w:fill="18181B"/>
            <w:tcMar>
              <w:top w:w="70" w:type="dxa"/>
              <w:bottom w:w="70" w:type="dxa"/>
              <w:start w:w="120" w:type="dxa"/>
              <w:end w:w="10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3744"/>
            <w:shd w:val="clear" w:color="auto" w:fill="18181B"/>
            <w:tcMar>
              <w:top w:w="70" w:type="dxa"/>
              <w:bottom w:w="70" w:type="dxa"/>
              <w:start w:w="12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Option</w:t>
            </w:r>
          </w:p>
        </w:tc>
        <w:tc>
          <w:tcPr>
            <w:tcW w:type="dxa" w:w="2592"/>
            <w:shd w:val="clear" w:color="auto" w:fill="18181B"/>
            <w:tcMar>
              <w:top w:w="70" w:type="dxa"/>
              <w:bottom w:w="70" w:type="dxa"/>
              <w:start w:w="12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Monthly rent</w:t>
            </w:r>
          </w:p>
        </w:tc>
        <w:tc>
          <w:tcPr>
            <w:tcW w:type="dxa" w:w="2592"/>
            <w:shd w:val="clear" w:color="auto" w:fill="18181B"/>
            <w:tcMar>
              <w:top w:w="70" w:type="dxa"/>
              <w:bottom w:w="70" w:type="dxa"/>
              <w:start w:w="12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New term starts</w:t>
            </w:r>
          </w:p>
        </w:tc>
      </w:tr>
      <w:tr>
        <w:tc>
          <w:tcPr>
            <w:tcW w:type="dxa" w:w="720"/>
            <w:tcMar>
              <w:top w:w="70" w:type="dxa"/>
              <w:bottom w:w="70" w:type="dxa"/>
              <w:start w:w="12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24"/>
              </w:rPr>
              <w:t>☐</w:t>
            </w:r>
          </w:p>
        </w:tc>
        <w:tc>
          <w:tcPr>
            <w:tcW w:type="dxa" w:w="3744"/>
            <w:tcMar>
              <w:top w:w="70" w:type="dxa"/>
              <w:bottom w:w="70" w:type="dxa"/>
              <w:start w:w="12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[12]</w:t>
            </w: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-month lease</w:t>
            </w:r>
          </w:p>
        </w:tc>
        <w:tc>
          <w:tcPr>
            <w:tcW w:type="dxa" w:w="2592"/>
            <w:tcMar>
              <w:top w:w="70" w:type="dxa"/>
              <w:bottom w:w="70" w:type="dxa"/>
              <w:start w:w="12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  <w:tc>
          <w:tcPr>
            <w:tcW w:type="dxa" w:w="2592"/>
            <w:tcMar>
              <w:top w:w="70" w:type="dxa"/>
              <w:bottom w:w="70" w:type="dxa"/>
              <w:start w:w="12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[date]</w:t>
            </w:r>
          </w:p>
        </w:tc>
      </w:tr>
      <w:tr>
        <w:tc>
          <w:tcPr>
            <w:tcW w:type="dxa" w:w="720"/>
            <w:tcMar>
              <w:top w:w="70" w:type="dxa"/>
              <w:bottom w:w="70" w:type="dxa"/>
              <w:start w:w="12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24"/>
              </w:rPr>
              <w:t>☐</w:t>
            </w:r>
          </w:p>
        </w:tc>
        <w:tc>
          <w:tcPr>
            <w:tcW w:type="dxa" w:w="3744"/>
            <w:tcMar>
              <w:top w:w="70" w:type="dxa"/>
              <w:bottom w:w="70" w:type="dxa"/>
              <w:start w:w="12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[6]</w:t>
            </w: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-month lease</w:t>
            </w:r>
          </w:p>
        </w:tc>
        <w:tc>
          <w:tcPr>
            <w:tcW w:type="dxa" w:w="2592"/>
            <w:tcMar>
              <w:top w:w="70" w:type="dxa"/>
              <w:bottom w:w="70" w:type="dxa"/>
              <w:start w:w="12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  <w:tc>
          <w:tcPr>
            <w:tcW w:type="dxa" w:w="2592"/>
            <w:tcMar>
              <w:top w:w="70" w:type="dxa"/>
              <w:bottom w:w="70" w:type="dxa"/>
              <w:start w:w="12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[date]</w:t>
            </w:r>
          </w:p>
        </w:tc>
      </w:tr>
      <w:tr>
        <w:tc>
          <w:tcPr>
            <w:tcW w:type="dxa" w:w="720"/>
            <w:tcMar>
              <w:top w:w="70" w:type="dxa"/>
              <w:bottom w:w="70" w:type="dxa"/>
              <w:start w:w="12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24"/>
              </w:rPr>
              <w:t>☐</w:t>
            </w:r>
          </w:p>
        </w:tc>
        <w:tc>
          <w:tcPr>
            <w:tcW w:type="dxa" w:w="3744"/>
            <w:tcMar>
              <w:top w:w="70" w:type="dxa"/>
              <w:bottom w:w="70" w:type="dxa"/>
              <w:start w:w="12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Month-to-month (if offered)</w:t>
            </w:r>
          </w:p>
        </w:tc>
        <w:tc>
          <w:tcPr>
            <w:tcW w:type="dxa" w:w="2592"/>
            <w:tcMar>
              <w:top w:w="70" w:type="dxa"/>
              <w:bottom w:w="70" w:type="dxa"/>
              <w:start w:w="12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  <w:tc>
          <w:tcPr>
            <w:tcW w:type="dxa" w:w="2592"/>
            <w:tcMar>
              <w:top w:w="70" w:type="dxa"/>
              <w:bottom w:w="70" w:type="dxa"/>
              <w:start w:w="12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[date]</w:t>
            </w:r>
          </w:p>
        </w:tc>
      </w:tr>
    </w:tbl>
    <w:p>
      <w:pPr>
        <w:spacing w:after="120" w:before="200" w:line="300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 xml:space="preserve">Everything else in your lease stays the same unless listed here: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[changes, or "none"]</w:t>
      </w:r>
      <w:r>
        <w:rPr>
          <w:rFonts w:ascii="Arial" w:hAnsi="Arial" w:eastAsia="Arial"/>
          <w:b w:val="0"/>
          <w:i w:val="0"/>
          <w:color w:val="18181B"/>
          <w:sz w:val="21"/>
        </w:rPr>
        <w:t>.</w:t>
      </w:r>
    </w:p>
    <w:p>
      <w:pPr>
        <w:spacing w:after="160" w:before="0" w:line="312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 xml:space="preserve">Please choose an option, sign below and return this page by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[reply-by date]</w:t>
      </w:r>
      <w:r>
        <w:rPr>
          <w:rFonts w:ascii="Arial" w:hAnsi="Arial" w:eastAsia="Arial"/>
          <w:b w:val="0"/>
          <w:i w:val="0"/>
          <w:color w:val="18181B"/>
          <w:sz w:val="21"/>
        </w:rPr>
        <w:t xml:space="preserve">. If I don't hear from you by then,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[what happens, for example your lease will end on the date above]</w:t>
      </w:r>
      <w:r>
        <w:rPr>
          <w:rFonts w:ascii="Arial" w:hAnsi="Arial" w:eastAsia="Arial"/>
          <w:b w:val="0"/>
          <w:i w:val="0"/>
          <w:color w:val="18181B"/>
          <w:sz w:val="21"/>
        </w:rPr>
        <w:t>.</w:t>
      </w:r>
    </w:p>
    <w:tbl>
      <w:tblPr>
        <w:tblW w:type="auto" w:w="0"/>
        <w:tblLayout w:type="fixed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tcMar>
              <w:top w:w="0" w:type="dxa"/>
              <w:bottom w:w="0" w:type="dxa"/>
              <w:start w:w="0" w:type="dxa"/>
              <w:end w:w="360" w:type="dxa"/>
            </w:tcMar>
          </w:tcPr>
          <w:p>
            <w:pPr>
              <w:pBdr>
                <w:bottom w:val="single" w:sz="6" w:space="1" w:color="18181B"/>
              </w:pBdr>
              <w:spacing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0F766E"/>
                <w:sz w:val="18"/>
                <w:shd w:val="clear" w:color="auto" w:fill="EEF2F4"/>
              </w:rPr>
              <w:t>[Landlord or agent name]</w:t>
            </w:r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, landlord</w:t>
            </w:r>
          </w:p>
          <w:p>
            <w:pPr>
              <w:pBdr>
                <w:bottom w:val="single" w:sz="6" w:space="1" w:color="18181B"/>
              </w:pBdr>
              <w:spacing w:before="280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Date</w:t>
            </w:r>
          </w:p>
        </w:tc>
        <w:tc>
          <w:tcPr>
            <w:tcW w:type="dxa" w:w="4824"/>
            <w:tcMar>
              <w:top w:w="0" w:type="dxa"/>
              <w:bottom w:w="0" w:type="dxa"/>
              <w:start w:w="0" w:type="dxa"/>
              <w:end w:w="360" w:type="dxa"/>
            </w:tcMar>
          </w:tcPr>
          <w:p>
            <w:pPr>
              <w:pBdr>
                <w:bottom w:val="single" w:sz="6" w:space="1" w:color="18181B"/>
              </w:pBdr>
              <w:spacing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0F766E"/>
                <w:sz w:val="18"/>
                <w:shd w:val="clear" w:color="auto" w:fill="EEF2F4"/>
              </w:rPr>
              <w:t>[Title]</w:t>
            </w:r>
          </w:p>
          <w:p>
            <w:pPr>
              <w:pBdr>
                <w:bottom w:val="single" w:sz="6" w:space="1" w:color="18181B"/>
              </w:pBdr>
              <w:spacing w:before="280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Date</w:t>
            </w:r>
          </w:p>
        </w:tc>
      </w:tr>
    </w:tbl>
    <w:p>
      <w:pPr>
        <w:spacing w:after="80" w:before="280" w:line="300" w:lineRule="auto"/>
      </w:pPr>
      <w:r>
        <w:rPr>
          <w:rFonts w:ascii="Arial" w:hAnsi="Arial" w:eastAsia="Arial"/>
          <w:b/>
          <w:i w:val="0"/>
          <w:color w:val="18181B"/>
          <w:sz w:val="22"/>
        </w:rPr>
        <w:t>Tenant response</w:t>
      </w:r>
    </w:p>
    <w:p>
      <w:pPr>
        <w:spacing w:after="40" w:before="0" w:line="300" w:lineRule="auto"/>
      </w:pPr>
      <w:r>
        <w:rPr>
          <w:rFonts w:ascii="Arial" w:hAnsi="Arial" w:eastAsia="Arial"/>
          <w:b w:val="0"/>
          <w:i w:val="0"/>
          <w:color w:val="3F3F46"/>
          <w:sz w:val="22"/>
        </w:rPr>
        <w:t xml:space="preserve">☐  </w:t>
      </w:r>
      <w:r>
        <w:rPr>
          <w:rFonts w:ascii="Arial" w:hAnsi="Arial" w:eastAsia="Arial"/>
          <w:b w:val="0"/>
          <w:i w:val="0"/>
          <w:color w:val="18181B"/>
          <w:sz w:val="20"/>
        </w:rPr>
        <w:t>I accept the option checked above.</w:t>
      </w:r>
    </w:p>
    <w:p>
      <w:pPr>
        <w:spacing w:after="40" w:before="0" w:line="300" w:lineRule="auto"/>
      </w:pPr>
      <w:r>
        <w:rPr>
          <w:rFonts w:ascii="Arial" w:hAnsi="Arial" w:eastAsia="Arial"/>
          <w:b w:val="0"/>
          <w:i w:val="0"/>
          <w:color w:val="3F3F46"/>
          <w:sz w:val="22"/>
        </w:rPr>
        <w:t xml:space="preserve">☐  </w:t>
      </w:r>
      <w:r>
        <w:rPr>
          <w:rFonts w:ascii="Arial" w:hAnsi="Arial" w:eastAsia="Arial"/>
          <w:b w:val="0"/>
          <w:i w:val="0"/>
          <w:color w:val="18181B"/>
          <w:sz w:val="20"/>
        </w:rPr>
        <w:t xml:space="preserve">I will not renew and will move out by </w:t>
      </w:r>
      <w:r>
        <w:rPr>
          <w:rFonts w:ascii="Arial" w:hAnsi="Arial" w:eastAsia="Arial"/>
          <w:b w:val="0"/>
          <w:i w:val="0"/>
          <w:color w:val="0F766E"/>
          <w:sz w:val="20"/>
          <w:shd w:val="clear" w:color="auto" w:fill="EEF2F4"/>
        </w:rPr>
        <w:t>[date]</w:t>
      </w:r>
      <w:r>
        <w:rPr>
          <w:rFonts w:ascii="Arial" w:hAnsi="Arial" w:eastAsia="Arial"/>
          <w:b w:val="0"/>
          <w:i w:val="0"/>
          <w:color w:val="18181B"/>
          <w:sz w:val="20"/>
        </w:rPr>
        <w:t>.</w:t>
      </w:r>
    </w:p>
    <w:p>
      <w:pPr>
        <w:spacing w:after="40" w:before="0" w:line="300" w:lineRule="auto"/>
      </w:pPr>
      <w:r>
        <w:rPr>
          <w:rFonts w:ascii="Arial" w:hAnsi="Arial" w:eastAsia="Arial"/>
          <w:b w:val="0"/>
          <w:i w:val="0"/>
          <w:color w:val="3F3F46"/>
          <w:sz w:val="22"/>
        </w:rPr>
        <w:t xml:space="preserve">☐  </w:t>
      </w:r>
      <w:r>
        <w:rPr>
          <w:rFonts w:ascii="Arial" w:hAnsi="Arial" w:eastAsia="Arial"/>
          <w:b w:val="0"/>
          <w:i w:val="0"/>
          <w:color w:val="18181B"/>
          <w:sz w:val="20"/>
        </w:rPr>
        <w:t>I'd like to talk first.</w:t>
      </w:r>
    </w:p>
    <w:tbl>
      <w:tblPr>
        <w:tblW w:type="auto" w:w="0"/>
        <w:tblLayout w:type="fixed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tcMar>
              <w:top w:w="0" w:type="dxa"/>
              <w:bottom w:w="0" w:type="dxa"/>
              <w:start w:w="0" w:type="dxa"/>
              <w:end w:w="360" w:type="dxa"/>
            </w:tcMar>
          </w:tcPr>
          <w:p>
            <w:pPr>
              <w:pBdr>
                <w:bottom w:val="single" w:sz="6" w:space="1" w:color="18181B"/>
              </w:pBdr>
              <w:spacing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0F766E"/>
                <w:sz w:val="18"/>
                <w:shd w:val="clear" w:color="auto" w:fill="EEF2F4"/>
              </w:rPr>
              <w:t>[Tenant name]</w:t>
            </w:r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, tenant</w:t>
            </w:r>
          </w:p>
          <w:p>
            <w:pPr>
              <w:pBdr>
                <w:bottom w:val="single" w:sz="6" w:space="1" w:color="18181B"/>
              </w:pBdr>
              <w:spacing w:before="280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Date</w:t>
            </w:r>
          </w:p>
        </w:tc>
        <w:tc>
          <w:tcPr>
            <w:tcW w:type="dxa" w:w="4824"/>
            <w:tcMar>
              <w:top w:w="0" w:type="dxa"/>
              <w:bottom w:w="0" w:type="dxa"/>
              <w:start w:w="0" w:type="dxa"/>
              <w:end w:w="360" w:type="dxa"/>
            </w:tcMar>
          </w:tcPr>
          <w:p>
            <w:pPr>
              <w:pBdr>
                <w:bottom w:val="single" w:sz="6" w:space="1" w:color="18181B"/>
              </w:pBdr>
              <w:spacing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0F766E"/>
                <w:sz w:val="18"/>
                <w:shd w:val="clear" w:color="auto" w:fill="EEF2F4"/>
              </w:rPr>
              <w:t>[Tenant name]</w:t>
            </w:r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, tenant</w:t>
            </w:r>
          </w:p>
          <w:p>
            <w:pPr>
              <w:pBdr>
                <w:bottom w:val="single" w:sz="6" w:space="1" w:color="18181B"/>
              </w:pBdr>
              <w:spacing w:before="280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Date</w:t>
            </w:r>
          </w:p>
        </w:tc>
      </w:tr>
    </w:tbl>
    <w:p>
      <w:pPr>
        <w:sectPr>
          <w:footerReference w:type="default" r:id="rId12"/>
          <w:pgSz w:w="12240" w:h="15840"/>
          <w:pgMar w:top="1080" w:right="1296" w:bottom="1008" w:left="1296" w:header="720" w:footer="720" w:gutter="0"/>
          <w:cols w:space="720"/>
          <w:docGrid w:linePitch="360"/>
        </w:sectPr>
      </w:pPr>
    </w:p>
    <w:p>
      <w:pPr>
        <w:pBdr>
          <w:top w:val="single" w:sz="36" w:space="0" w:color="00F5D4"/>
        </w:pBdr>
        <w:spacing w:after="0" w:before="0" w:line="300" w:lineRule="auto"/>
      </w:pPr>
    </w:p>
    <w:p>
      <w:pPr>
        <w:spacing w:after="40" w:before="120" w:line="300" w:lineRule="auto"/>
      </w:pPr>
      <w:r>
        <w:rPr>
          <w:rFonts w:ascii="Arial" w:hAnsi="Arial" w:eastAsia="Arial"/>
          <w:b/>
          <w:i w:val="0"/>
          <w:color w:val="18181B"/>
          <w:sz w:val="40"/>
        </w:rPr>
        <w:t>Rent Increase Worksheet</w:t>
      </w:r>
    </w:p>
    <w:p>
      <w:pPr>
        <w:spacing w:after="240" w:before="0" w:line="300" w:lineRule="auto"/>
      </w:pPr>
      <w:r>
        <w:rPr>
          <w:rFonts w:ascii="Arial" w:hAnsi="Arial" w:eastAsia="Arial"/>
          <w:b w:val="0"/>
          <w:i w:val="0"/>
          <w:color w:val="71717A"/>
          <w:sz w:val="21"/>
        </w:rPr>
        <w:t>For your eyes only. Check the market, then check what a vacancy would cost you.</w:t>
      </w:r>
    </w:p>
    <w:p>
      <w:pPr>
        <w:spacing w:after="120" w:before="0" w:line="300" w:lineRule="auto"/>
      </w:pPr>
      <w:r>
        <w:rPr>
          <w:rFonts w:ascii="Arial" w:hAnsi="Arial" w:eastAsia="Arial"/>
          <w:b/>
          <w:i w:val="0"/>
          <w:color w:val="18181B"/>
          <w:sz w:val="23"/>
        </w:rPr>
        <w:t>1. What similar homes rent for</w:t>
      </w: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3311"/>
        <w:gridCol w:w="1296"/>
        <w:gridCol w:w="1584"/>
        <w:gridCol w:w="1584"/>
        <w:gridCol w:w="1872"/>
      </w:tblGrid>
      <w:tr>
        <w:trPr>
          <w:trHeight w:val="490"/>
        </w:trPr>
        <w:tc>
          <w:tcPr>
            <w:tcW w:type="dxa" w:w="3312"/>
            <w:shd w:val="clear" w:color="auto" w:fill="18181B"/>
            <w:tcMar>
              <w:top w:w="50" w:type="dxa"/>
              <w:bottom w:w="50" w:type="dxa"/>
              <w:start w:w="100" w:type="dxa"/>
              <w:end w:w="8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Address or listing</w:t>
            </w:r>
          </w:p>
        </w:tc>
        <w:tc>
          <w:tcPr>
            <w:tcW w:type="dxa" w:w="1296"/>
            <w:shd w:val="clear" w:color="auto" w:fill="18181B"/>
            <w:tcMar>
              <w:top w:w="50" w:type="dxa"/>
              <w:bottom w:w="50" w:type="dxa"/>
              <w:start w:w="100" w:type="dxa"/>
              <w:end w:w="8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Beds / baths</w:t>
            </w:r>
          </w:p>
        </w:tc>
        <w:tc>
          <w:tcPr>
            <w:tcW w:type="dxa" w:w="1584"/>
            <w:shd w:val="clear" w:color="auto" w:fill="18181B"/>
            <w:tcMar>
              <w:top w:w="50" w:type="dxa"/>
              <w:bottom w:w="50" w:type="dxa"/>
              <w:start w:w="100" w:type="dxa"/>
              <w:end w:w="8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Rent</w:t>
            </w:r>
          </w:p>
        </w:tc>
        <w:tc>
          <w:tcPr>
            <w:tcW w:type="dxa" w:w="1584"/>
            <w:shd w:val="clear" w:color="auto" w:fill="18181B"/>
            <w:tcMar>
              <w:top w:w="50" w:type="dxa"/>
              <w:bottom w:w="50" w:type="dxa"/>
              <w:start w:w="100" w:type="dxa"/>
              <w:end w:w="8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Source</w:t>
            </w:r>
          </w:p>
        </w:tc>
        <w:tc>
          <w:tcPr>
            <w:tcW w:type="dxa" w:w="1872"/>
            <w:shd w:val="clear" w:color="auto" w:fill="18181B"/>
            <w:tcMar>
              <w:top w:w="50" w:type="dxa"/>
              <w:bottom w:w="50" w:type="dxa"/>
              <w:start w:w="100" w:type="dxa"/>
              <w:end w:w="8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Date checked</w:t>
            </w:r>
          </w:p>
        </w:tc>
      </w:tr>
      <w:tr>
        <w:trPr>
          <w:trHeight w:val="490"/>
        </w:trPr>
        <w:tc>
          <w:tcPr>
            <w:tcW w:type="dxa" w:w="3312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</w:tr>
      <w:tr>
        <w:trPr>
          <w:trHeight w:val="490"/>
        </w:trPr>
        <w:tc>
          <w:tcPr>
            <w:tcW w:type="dxa" w:w="3312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</w:tr>
      <w:tr>
        <w:trPr>
          <w:trHeight w:val="490"/>
        </w:trPr>
        <w:tc>
          <w:tcPr>
            <w:tcW w:type="dxa" w:w="3312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</w:tr>
      <w:tr>
        <w:trPr>
          <w:trHeight w:val="490"/>
        </w:trPr>
        <w:tc>
          <w:tcPr>
            <w:tcW w:type="dxa" w:w="3312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100" w:type="dxa"/>
              <w:end w:w="80" w:type="dxa"/>
            </w:tcMar>
          </w:tcPr>
          <w:p/>
        </w:tc>
      </w:tr>
    </w:tbl>
    <w:p>
      <w:pPr>
        <w:spacing w:after="120" w:before="280" w:line="300" w:lineRule="auto"/>
      </w:pPr>
      <w:r>
        <w:rPr>
          <w:rFonts w:ascii="Arial" w:hAnsi="Arial" w:eastAsia="Arial"/>
          <w:b/>
          <w:i w:val="0"/>
          <w:color w:val="18181B"/>
          <w:sz w:val="23"/>
        </w:rPr>
        <w:t>2. The increase</w:t>
      </w: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7200"/>
        <w:gridCol w:w="2448"/>
      </w:tblGrid>
      <w:tr>
        <w:tc>
          <w:tcPr>
            <w:tcW w:type="dxa" w:w="7200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Current monthly rent  (A)</w:t>
            </w:r>
          </w:p>
        </w:tc>
        <w:tc>
          <w:tcPr>
            <w:tcW w:type="dxa" w:w="2448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Proposed monthly rent  (B)</w:t>
            </w:r>
          </w:p>
        </w:tc>
        <w:tc>
          <w:tcPr>
            <w:tcW w:type="dxa" w:w="2448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Monthly increase  (B − A)</w:t>
            </w:r>
          </w:p>
        </w:tc>
        <w:tc>
          <w:tcPr>
            <w:tcW w:type="dxa" w:w="2448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Percentage increase  ((B − A) ÷ A × 100)</w:t>
            </w:r>
          </w:p>
        </w:tc>
        <w:tc>
          <w:tcPr>
            <w:tcW w:type="dxa" w:w="2448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[0.0]</w:t>
            </w: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 xml:space="preserve"> %</w:t>
            </w:r>
          </w:p>
        </w:tc>
      </w:tr>
    </w:tbl>
    <w:p>
      <w:pPr>
        <w:spacing w:after="120" w:before="280" w:line="300" w:lineRule="auto"/>
      </w:pPr>
      <w:r>
        <w:rPr>
          <w:rFonts w:ascii="Arial" w:hAnsi="Arial" w:eastAsia="Arial"/>
          <w:b/>
          <w:i w:val="0"/>
          <w:color w:val="18181B"/>
          <w:sz w:val="23"/>
        </w:rPr>
        <w:t>3. What one turnover would cost</w:t>
      </w: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7200"/>
        <w:gridCol w:w="2448"/>
      </w:tblGrid>
      <w:tr>
        <w:tc>
          <w:tcPr>
            <w:tcW w:type="dxa" w:w="7200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Rent lost while vacant  (weeks vacant × monthly rent ÷ 4.3)</w:t>
            </w:r>
          </w:p>
        </w:tc>
        <w:tc>
          <w:tcPr>
            <w:tcW w:type="dxa" w:w="2448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Cleaning, paint and repairs between tenants</w:t>
            </w:r>
          </w:p>
        </w:tc>
        <w:tc>
          <w:tcPr>
            <w:tcW w:type="dxa" w:w="2448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Listing, screening and showing time</w:t>
            </w:r>
          </w:p>
        </w:tc>
        <w:tc>
          <w:tcPr>
            <w:tcW w:type="dxa" w:w="2448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Other costs  (</w:t>
            </w: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[describe]</w:t>
            </w: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)</w:t>
            </w:r>
          </w:p>
        </w:tc>
        <w:tc>
          <w:tcPr>
            <w:tcW w:type="dxa" w:w="2448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shd w:val="clear" w:color="auto" w:fill="E6FFFA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22"/>
              </w:rPr>
              <w:t>Total turnover cost  (C)</w:t>
            </w:r>
          </w:p>
        </w:tc>
        <w:tc>
          <w:tcPr>
            <w:tcW w:type="dxa" w:w="2448"/>
            <w:shd w:val="clear" w:color="auto" w:fill="E6FFFA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0F766E"/>
                <w:sz w:val="22"/>
                <w:shd w:val="clear" w:color="auto" w:fill="EEF2F4"/>
              </w:rPr>
              <w:t>[$ 0.00]</w:t>
            </w:r>
          </w:p>
        </w:tc>
      </w:tr>
    </w:tbl>
    <w:p>
      <w:pPr>
        <w:spacing w:after="120" w:before="280" w:line="300" w:lineRule="auto"/>
      </w:pPr>
      <w:r>
        <w:rPr>
          <w:rFonts w:ascii="Arial" w:hAnsi="Arial" w:eastAsia="Arial"/>
          <w:b/>
          <w:i w:val="0"/>
          <w:color w:val="18181B"/>
          <w:sz w:val="23"/>
        </w:rPr>
        <w:t>4. Months to break even</w:t>
      </w: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7200"/>
        <w:gridCol w:w="2448"/>
      </w:tblGrid>
      <w:tr>
        <w:tc>
          <w:tcPr>
            <w:tcW w:type="dxa" w:w="7200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Turnover cost ÷ monthly increase  (C ÷ (B − A)), in months</w:t>
            </w:r>
          </w:p>
        </w:tc>
        <w:tc>
          <w:tcPr>
            <w:tcW w:type="dxa" w:w="2448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[#]</w:t>
            </w:r>
          </w:p>
        </w:tc>
      </w:tr>
    </w:tbl>
    <w:p>
      <w:pPr>
        <w:spacing w:after="0" w:before="160" w:line="312" w:lineRule="auto"/>
      </w:pPr>
      <w:r>
        <w:rPr>
          <w:rFonts w:ascii="Arial" w:hAnsi="Arial" w:eastAsia="Arial"/>
          <w:b w:val="0"/>
          <w:i w:val="0"/>
          <w:color w:val="3F3F46"/>
          <w:sz w:val="19"/>
        </w:rPr>
        <w:t>If the increase takes longer to pay back than you expect the tenant to stay, a smaller increase that keeps a good tenant may earn you more.</w:t>
      </w:r>
    </w:p>
    <w:p>
      <w:pPr>
        <w:sectPr>
          <w:footerReference w:type="default" r:id="rId13"/>
          <w:pgSz w:w="12240" w:h="15840"/>
          <w:pgMar w:top="1080" w:right="1296" w:bottom="1008" w:left="1296" w:header="720" w:footer="720" w:gutter="0"/>
          <w:cols w:space="720"/>
          <w:docGrid w:linePitch="360"/>
        </w:sectPr>
      </w:pPr>
    </w:p>
    <w:p>
      <w:pPr>
        <w:pBdr>
          <w:top w:val="single" w:sz="36" w:space="0" w:color="00F5D4"/>
        </w:pBdr>
        <w:spacing w:after="0" w:before="0" w:line="300" w:lineRule="auto"/>
      </w:pPr>
    </w:p>
    <w:p>
      <w:pPr>
        <w:spacing w:after="40" w:before="120" w:line="300" w:lineRule="auto"/>
      </w:pPr>
      <w:r>
        <w:rPr>
          <w:rFonts w:ascii="Arial" w:hAnsi="Arial" w:eastAsia="Arial"/>
          <w:b/>
          <w:i w:val="0"/>
          <w:color w:val="18181B"/>
          <w:sz w:val="40"/>
        </w:rPr>
        <w:t>Delivery Log</w:t>
      </w:r>
    </w:p>
    <w:p>
      <w:pPr>
        <w:spacing w:after="240" w:before="0" w:line="300" w:lineRule="auto"/>
      </w:pPr>
      <w:r>
        <w:rPr>
          <w:rFonts w:ascii="Arial" w:hAnsi="Arial" w:eastAsia="Arial"/>
          <w:b w:val="0"/>
          <w:i w:val="0"/>
          <w:color w:val="71717A"/>
          <w:sz w:val="21"/>
        </w:rPr>
        <w:t>Record every notice and offer. If the notice period is ever questioned, this is your proof.</w:t>
      </w: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1296"/>
        <w:gridCol w:w="1872"/>
        <w:gridCol w:w="2304"/>
        <w:gridCol w:w="1296"/>
        <w:gridCol w:w="1512"/>
        <w:gridCol w:w="1368"/>
      </w:tblGrid>
      <w:tr>
        <w:trPr>
          <w:trHeight w:val="518"/>
        </w:trPr>
        <w:tc>
          <w:tcPr>
            <w:tcW w:type="dxa" w:w="1296"/>
            <w:shd w:val="clear" w:color="auto" w:fill="18181B"/>
            <w:tcMar>
              <w:top w:w="50" w:type="dxa"/>
              <w:bottom w:w="50" w:type="dxa"/>
              <w:start w:w="8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Date sent</w:t>
            </w:r>
          </w:p>
        </w:tc>
        <w:tc>
          <w:tcPr>
            <w:tcW w:type="dxa" w:w="1872"/>
            <w:shd w:val="clear" w:color="auto" w:fill="18181B"/>
            <w:tcMar>
              <w:top w:w="50" w:type="dxa"/>
              <w:bottom w:w="50" w:type="dxa"/>
              <w:start w:w="8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Tenant / unit</w:t>
            </w:r>
          </w:p>
        </w:tc>
        <w:tc>
          <w:tcPr>
            <w:tcW w:type="dxa" w:w="2304"/>
            <w:shd w:val="clear" w:color="auto" w:fill="18181B"/>
            <w:tcMar>
              <w:top w:w="50" w:type="dxa"/>
              <w:bottom w:w="50" w:type="dxa"/>
              <w:start w:w="8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What was sent</w:t>
            </w:r>
          </w:p>
        </w:tc>
        <w:tc>
          <w:tcPr>
            <w:tcW w:type="dxa" w:w="1296"/>
            <w:shd w:val="clear" w:color="auto" w:fill="18181B"/>
            <w:tcMar>
              <w:top w:w="50" w:type="dxa"/>
              <w:bottom w:w="50" w:type="dxa"/>
              <w:start w:w="8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How</w:t>
            </w:r>
          </w:p>
        </w:tc>
        <w:tc>
          <w:tcPr>
            <w:tcW w:type="dxa" w:w="1512"/>
            <w:shd w:val="clear" w:color="auto" w:fill="18181B"/>
            <w:tcMar>
              <w:top w:w="50" w:type="dxa"/>
              <w:bottom w:w="50" w:type="dxa"/>
              <w:start w:w="8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New rent starts</w:t>
            </w:r>
          </w:p>
        </w:tc>
        <w:tc>
          <w:tcPr>
            <w:tcW w:type="dxa" w:w="1368"/>
            <w:shd w:val="clear" w:color="auto" w:fill="18181B"/>
            <w:tcMar>
              <w:top w:w="50" w:type="dxa"/>
              <w:bottom w:w="50" w:type="dxa"/>
              <w:start w:w="8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Days of notice</w:t>
            </w:r>
          </w:p>
        </w:tc>
      </w:tr>
      <w:tr>
        <w:trPr>
          <w:trHeight w:val="518"/>
        </w:trPr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30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51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30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51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30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51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30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51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30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51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30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51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30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51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30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51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30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51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30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51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30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51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30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51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30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51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30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51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30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51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</w:tbl>
    <w:p>
      <w:pPr>
        <w:spacing w:after="0" w:before="160" w:line="300" w:lineRule="auto"/>
      </w:pPr>
      <w:r>
        <w:rPr>
          <w:rFonts w:ascii="Arial" w:hAnsi="Arial" w:eastAsia="Arial"/>
          <w:b w:val="0"/>
          <w:i w:val="0"/>
          <w:color w:val="71717A"/>
          <w:sz w:val="16"/>
        </w:rPr>
        <w:t>How: hand, mail, certified mail, email, posted. Check your lease and local law for which delivery methods count, and allow extra days for mail.</w:t>
      </w:r>
    </w:p>
    <w:sectPr w:rsidR="00FC693F" w:rsidRPr="0006063C" w:rsidSect="00034616">
      <w:footerReference w:type="default" r:id="rId14"/>
      <w:pgSz w:w="12240" w:h="15840"/>
      <w:pgMar w:top="1080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71717A"/>
        <w:sz w:val="16"/>
      </w:rPr>
      <w:t>Rent Increase Letter Kit  ·  free from Landlord's Desk  ·  landlordsdesk.com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71717A"/>
        <w:sz w:val="16"/>
      </w:rPr>
      <w:t>Rent Increase Letter Kit  ·  free from Landlord's Desk  ·  landlordsdesk.com</w:t>
    </w:r>
  </w:p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71717A"/>
        <w:sz w:val="16"/>
      </w:rPr>
      <w:t>Rent Increase Letter Kit  ·  free from Landlord's Desk  ·  landlordsdesk.com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landlordsdesk.com/?utm_source=template&amp;utm_medium=docx&amp;utm_campaign=rent_increase_kit" TargetMode="Externa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 Increase Letter Kit</dc:title>
  <dc:subject/>
  <dc:creator>Landlord's Desk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